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16206" w14:textId="77777777" w:rsidR="007D72B9" w:rsidRPr="007D72B9" w:rsidRDefault="007D72B9" w:rsidP="007D72B9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 w:rsidRPr="007D72B9">
        <w:rPr>
          <w:rFonts w:ascii="Helvetica" w:hAnsi="Helvetica"/>
          <w:b/>
          <w:sz w:val="32"/>
          <w:szCs w:val="32"/>
          <w:highlight w:val="lightGray"/>
        </w:rPr>
        <w:t>Fiche Facturation</w:t>
      </w:r>
      <w:r w:rsidRPr="007D72B9">
        <w:rPr>
          <w:rFonts w:ascii="Helvetica" w:hAnsi="Helvetica"/>
          <w:b/>
          <w:sz w:val="32"/>
          <w:szCs w:val="32"/>
        </w:rPr>
        <w:br/>
      </w:r>
      <w:r w:rsidRPr="007D72B9">
        <w:rPr>
          <w:rFonts w:ascii="Helvetica" w:hAnsi="Helvetica"/>
          <w:b/>
          <w:i/>
          <w:color w:val="FF0000"/>
          <w:sz w:val="18"/>
          <w:szCs w:val="18"/>
        </w:rPr>
        <w:t>/!\ Etude commerciale - Ce document est à compléter par le sponsor /!\</w:t>
      </w:r>
    </w:p>
    <w:p w14:paraId="24DA6DA7" w14:textId="77777777" w:rsidR="007D72B9" w:rsidRPr="007D72B9" w:rsidRDefault="007D72B9" w:rsidP="007D72B9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  <w:r w:rsidRPr="007D72B9">
        <w:rPr>
          <w:rFonts w:ascii="Helvetica" w:hAnsi="Helvetica"/>
          <w:sz w:val="18"/>
          <w:szCs w:val="18"/>
        </w:rPr>
        <w:tab/>
      </w:r>
    </w:p>
    <w:tbl>
      <w:tblPr>
        <w:tblStyle w:val="Grilledutableau1"/>
        <w:tblW w:w="9498" w:type="dxa"/>
        <w:tblInd w:w="-289" w:type="dxa"/>
        <w:tblLook w:val="04A0" w:firstRow="1" w:lastRow="0" w:firstColumn="1" w:lastColumn="0" w:noHBand="0" w:noVBand="1"/>
      </w:tblPr>
      <w:tblGrid>
        <w:gridCol w:w="3828"/>
        <w:gridCol w:w="5670"/>
      </w:tblGrid>
      <w:tr w:rsidR="007D72B9" w:rsidRPr="007D72B9" w14:paraId="148C3A76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6AAD619A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Référence de l’étude</w:t>
            </w:r>
          </w:p>
        </w:tc>
        <w:tc>
          <w:tcPr>
            <w:tcW w:w="5670" w:type="dxa"/>
          </w:tcPr>
          <w:p w14:paraId="18864B28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14:paraId="72FDFAD2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D72B9" w:rsidRPr="007D72B9" w14:paraId="306E18CE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62AB7132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 xml:space="preserve">Numéro </w:t>
            </w:r>
            <w:proofErr w:type="spellStart"/>
            <w:r w:rsidRPr="007D72B9">
              <w:rPr>
                <w:rFonts w:ascii="Helvetica" w:hAnsi="Helvetica"/>
                <w:b/>
                <w:sz w:val="20"/>
                <w:szCs w:val="20"/>
              </w:rPr>
              <w:t>EudraCT</w:t>
            </w:r>
            <w:proofErr w:type="spellEnd"/>
            <w:r w:rsidRPr="007D72B9">
              <w:rPr>
                <w:rFonts w:ascii="Helvetica" w:hAnsi="Helvetica"/>
                <w:b/>
                <w:sz w:val="20"/>
                <w:szCs w:val="20"/>
              </w:rPr>
              <w:t xml:space="preserve"> /</w:t>
            </w:r>
          </w:p>
          <w:p w14:paraId="66226B12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NUB</w:t>
            </w:r>
          </w:p>
        </w:tc>
        <w:tc>
          <w:tcPr>
            <w:tcW w:w="5670" w:type="dxa"/>
          </w:tcPr>
          <w:p w14:paraId="51727E8F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D72B9" w:rsidRPr="007D72B9" w14:paraId="7D695E59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0ABA5D0C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Nom du sponsor</w:t>
            </w:r>
          </w:p>
        </w:tc>
        <w:tc>
          <w:tcPr>
            <w:tcW w:w="5670" w:type="dxa"/>
          </w:tcPr>
          <w:p w14:paraId="2A905068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D72B9" w:rsidRPr="007D72B9" w14:paraId="040E7527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4E5581DB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Adresse de facturation</w:t>
            </w:r>
          </w:p>
        </w:tc>
        <w:tc>
          <w:tcPr>
            <w:tcW w:w="5670" w:type="dxa"/>
          </w:tcPr>
          <w:p w14:paraId="41637C69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14:paraId="20A8976C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14:paraId="7EC5C473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D72B9" w:rsidRPr="007D72B9" w14:paraId="2564217F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39B118EF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Numéro de TVA</w:t>
            </w:r>
          </w:p>
        </w:tc>
        <w:tc>
          <w:tcPr>
            <w:tcW w:w="5670" w:type="dxa"/>
          </w:tcPr>
          <w:p w14:paraId="5A165267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D72B9" w:rsidRPr="007D72B9" w14:paraId="2A36B26B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0D65C414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Numéro de PO</w:t>
            </w:r>
          </w:p>
        </w:tc>
        <w:tc>
          <w:tcPr>
            <w:tcW w:w="5670" w:type="dxa"/>
          </w:tcPr>
          <w:p w14:paraId="141FFCEC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7D72B9" w:rsidRPr="007D72B9" w14:paraId="271F1E85" w14:textId="77777777" w:rsidTr="007D72B9">
        <w:tc>
          <w:tcPr>
            <w:tcW w:w="3828" w:type="dxa"/>
            <w:shd w:val="clear" w:color="auto" w:fill="D9D9D9" w:themeFill="background1" w:themeFillShade="D9"/>
          </w:tcPr>
          <w:p w14:paraId="0F676DB1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b/>
                <w:sz w:val="20"/>
                <w:szCs w:val="20"/>
              </w:rPr>
            </w:pPr>
            <w:r w:rsidRPr="007D72B9">
              <w:rPr>
                <w:rFonts w:ascii="Helvetica" w:hAnsi="Helvetica"/>
                <w:b/>
                <w:sz w:val="20"/>
                <w:szCs w:val="20"/>
              </w:rPr>
              <w:t>Autre référence à mentionner sur la facture</w:t>
            </w:r>
          </w:p>
        </w:tc>
        <w:tc>
          <w:tcPr>
            <w:tcW w:w="5670" w:type="dxa"/>
          </w:tcPr>
          <w:p w14:paraId="0DE7E955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14:paraId="14EF270A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  <w:p w14:paraId="35B97736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6FE2AE3A" w14:textId="77777777" w:rsidR="007D72B9" w:rsidRPr="007D72B9" w:rsidRDefault="007D72B9" w:rsidP="007D72B9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</w:p>
    <w:tbl>
      <w:tblPr>
        <w:tblStyle w:val="Grilledutableau1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82"/>
        <w:gridCol w:w="5840"/>
        <w:gridCol w:w="1276"/>
      </w:tblGrid>
      <w:tr w:rsidR="007D72B9" w:rsidRPr="007D72B9" w14:paraId="2F813C3F" w14:textId="77777777" w:rsidTr="007D72B9">
        <w:tc>
          <w:tcPr>
            <w:tcW w:w="9498" w:type="dxa"/>
            <w:gridSpan w:val="3"/>
            <w:shd w:val="clear" w:color="auto" w:fill="D9D9D9" w:themeFill="background1" w:themeFillShade="D9"/>
          </w:tcPr>
          <w:p w14:paraId="6642E612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7D72B9">
              <w:rPr>
                <w:rFonts w:ascii="Helvetica" w:hAnsi="Helvetica"/>
                <w:b/>
                <w:sz w:val="24"/>
                <w:szCs w:val="24"/>
              </w:rPr>
              <w:t>Etudes interventionnelles</w:t>
            </w:r>
          </w:p>
        </w:tc>
      </w:tr>
      <w:tr w:rsidR="007D72B9" w:rsidRPr="007D72B9" w14:paraId="22F421AD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10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2" w:type="dxa"/>
              </w:tcPr>
              <w:p w14:paraId="0BF11275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40" w:type="dxa"/>
          </w:tcPr>
          <w:p w14:paraId="3A5DD69D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Etude </w:t>
            </w:r>
            <w:proofErr w:type="spellStart"/>
            <w:r w:rsidRPr="007D72B9">
              <w:rPr>
                <w:rFonts w:ascii="Helvetica" w:hAnsi="Helvetica"/>
                <w:b/>
                <w:sz w:val="20"/>
                <w:szCs w:val="20"/>
              </w:rPr>
              <w:t>monocentrique</w:t>
            </w:r>
            <w:proofErr w:type="spellEnd"/>
          </w:p>
        </w:tc>
        <w:tc>
          <w:tcPr>
            <w:tcW w:w="1276" w:type="dxa"/>
          </w:tcPr>
          <w:p w14:paraId="3CFF2325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1398,39 €</w:t>
            </w:r>
          </w:p>
        </w:tc>
      </w:tr>
      <w:tr w:rsidR="007D72B9" w:rsidRPr="007D72B9" w14:paraId="5BD1D4EC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-1817096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2" w:type="dxa"/>
              </w:tcPr>
              <w:p w14:paraId="0ABCBE85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40" w:type="dxa"/>
          </w:tcPr>
          <w:p w14:paraId="05E5B189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7D72B9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14:paraId="57D8979B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Le </w:t>
            </w:r>
            <w:proofErr w:type="spellStart"/>
            <w:r w:rsidRPr="007D72B9">
              <w:rPr>
                <w:rFonts w:ascii="Helvetica" w:hAnsi="Helvetica"/>
                <w:sz w:val="20"/>
                <w:szCs w:val="20"/>
              </w:rPr>
              <w:t>CEth</w:t>
            </w:r>
            <w:proofErr w:type="spellEnd"/>
            <w:r w:rsidRPr="007D72B9">
              <w:rPr>
                <w:rFonts w:ascii="Helvetica" w:hAnsi="Helvetica"/>
                <w:sz w:val="20"/>
                <w:szCs w:val="20"/>
              </w:rPr>
              <w:t xml:space="preserve"> du GHdC est désigné Comité d’Ethique </w:t>
            </w:r>
            <w:r w:rsidRPr="007D72B9">
              <w:rPr>
                <w:rFonts w:ascii="Helvetica" w:hAnsi="Helvetica"/>
                <w:sz w:val="20"/>
                <w:szCs w:val="20"/>
                <w:u w:val="single"/>
              </w:rPr>
              <w:t>Central</w:t>
            </w:r>
          </w:p>
        </w:tc>
        <w:tc>
          <w:tcPr>
            <w:tcW w:w="1276" w:type="dxa"/>
          </w:tcPr>
          <w:p w14:paraId="2B3CF00C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1398,39 €</w:t>
            </w:r>
          </w:p>
        </w:tc>
      </w:tr>
      <w:tr w:rsidR="007D72B9" w:rsidRPr="007D72B9" w14:paraId="6178A099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-334298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2" w:type="dxa"/>
              </w:tcPr>
              <w:p w14:paraId="1BE25666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40" w:type="dxa"/>
          </w:tcPr>
          <w:p w14:paraId="551959C6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7D72B9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14:paraId="4895EF26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Le </w:t>
            </w:r>
            <w:proofErr w:type="spellStart"/>
            <w:r w:rsidRPr="007D72B9">
              <w:rPr>
                <w:rFonts w:ascii="Helvetica" w:hAnsi="Helvetica"/>
                <w:sz w:val="20"/>
                <w:szCs w:val="20"/>
              </w:rPr>
              <w:t>CEth</w:t>
            </w:r>
            <w:proofErr w:type="spellEnd"/>
            <w:r w:rsidRPr="007D72B9">
              <w:rPr>
                <w:rFonts w:ascii="Helvetica" w:hAnsi="Helvetica"/>
                <w:sz w:val="20"/>
                <w:szCs w:val="20"/>
              </w:rPr>
              <w:t xml:space="preserve"> du GHdC est désigné Comité d’Ethique </w:t>
            </w:r>
            <w:r w:rsidRPr="007D72B9">
              <w:rPr>
                <w:rFonts w:ascii="Helvetica" w:hAnsi="Helvetica"/>
                <w:sz w:val="20"/>
                <w:szCs w:val="20"/>
                <w:u w:val="single"/>
              </w:rPr>
              <w:t>Local</w:t>
            </w:r>
          </w:p>
        </w:tc>
        <w:tc>
          <w:tcPr>
            <w:tcW w:w="1276" w:type="dxa"/>
          </w:tcPr>
          <w:p w14:paraId="3B046610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419,53 €</w:t>
            </w:r>
          </w:p>
          <w:p w14:paraId="32CC44D0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72B9" w:rsidRPr="007D72B9" w14:paraId="3CEB6564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6477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82" w:type="dxa"/>
              </w:tcPr>
              <w:p w14:paraId="6BB600E5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840" w:type="dxa"/>
          </w:tcPr>
          <w:p w14:paraId="404D3FF0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Amendement</w:t>
            </w:r>
          </w:p>
        </w:tc>
        <w:tc>
          <w:tcPr>
            <w:tcW w:w="1276" w:type="dxa"/>
          </w:tcPr>
          <w:p w14:paraId="6E9A9FA5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349,59 €</w:t>
            </w:r>
          </w:p>
        </w:tc>
      </w:tr>
    </w:tbl>
    <w:p w14:paraId="2D9D8F43" w14:textId="77777777" w:rsidR="007D72B9" w:rsidRPr="007D72B9" w:rsidRDefault="007D72B9" w:rsidP="007D72B9">
      <w:pPr>
        <w:tabs>
          <w:tab w:val="left" w:pos="2670"/>
        </w:tabs>
        <w:spacing w:before="60" w:after="60"/>
        <w:rPr>
          <w:rFonts w:ascii="Helvetica" w:hAnsi="Helvetica"/>
          <w:sz w:val="18"/>
          <w:szCs w:val="18"/>
        </w:rPr>
      </w:pPr>
      <w:bookmarkStart w:id="0" w:name="_GoBack"/>
      <w:bookmarkEnd w:id="0"/>
    </w:p>
    <w:tbl>
      <w:tblPr>
        <w:tblStyle w:val="Grilledutableau1"/>
        <w:tblW w:w="9356" w:type="dxa"/>
        <w:tblInd w:w="-289" w:type="dxa"/>
        <w:tblLook w:val="04A0" w:firstRow="1" w:lastRow="0" w:firstColumn="1" w:lastColumn="0" w:noHBand="0" w:noVBand="1"/>
      </w:tblPr>
      <w:tblGrid>
        <w:gridCol w:w="2235"/>
        <w:gridCol w:w="5987"/>
        <w:gridCol w:w="1134"/>
      </w:tblGrid>
      <w:tr w:rsidR="007D72B9" w:rsidRPr="007D72B9" w14:paraId="291818D4" w14:textId="77777777" w:rsidTr="007D72B9">
        <w:tc>
          <w:tcPr>
            <w:tcW w:w="9356" w:type="dxa"/>
            <w:gridSpan w:val="3"/>
            <w:shd w:val="clear" w:color="auto" w:fill="D9D9D9" w:themeFill="background1" w:themeFillShade="D9"/>
          </w:tcPr>
          <w:p w14:paraId="108DC054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18"/>
                <w:szCs w:val="18"/>
              </w:rPr>
            </w:pPr>
            <w:r w:rsidRPr="007D72B9">
              <w:rPr>
                <w:rFonts w:ascii="Helvetica" w:hAnsi="Helvetica"/>
                <w:b/>
                <w:sz w:val="24"/>
                <w:szCs w:val="24"/>
              </w:rPr>
              <w:t>Etudes observationnelles</w:t>
            </w:r>
          </w:p>
        </w:tc>
      </w:tr>
      <w:tr w:rsidR="007D72B9" w:rsidRPr="007D72B9" w14:paraId="08203C21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-1854401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5" w:type="dxa"/>
              </w:tcPr>
              <w:p w14:paraId="1C7D4D57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14:paraId="0E0CD1A8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Etude </w:t>
            </w:r>
            <w:proofErr w:type="spellStart"/>
            <w:r w:rsidRPr="007D72B9">
              <w:rPr>
                <w:rFonts w:ascii="Helvetica" w:hAnsi="Helvetica"/>
                <w:b/>
                <w:sz w:val="20"/>
                <w:szCs w:val="20"/>
              </w:rPr>
              <w:t>monocentrique</w:t>
            </w:r>
            <w:proofErr w:type="spellEnd"/>
          </w:p>
        </w:tc>
        <w:tc>
          <w:tcPr>
            <w:tcW w:w="1134" w:type="dxa"/>
          </w:tcPr>
          <w:p w14:paraId="1CD3E5B6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559,36 €</w:t>
            </w:r>
          </w:p>
        </w:tc>
      </w:tr>
      <w:tr w:rsidR="007D72B9" w:rsidRPr="007D72B9" w14:paraId="3B3442D6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-55500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5" w:type="dxa"/>
              </w:tcPr>
              <w:p w14:paraId="57AF7CA1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14:paraId="024D00A3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7D72B9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14:paraId="5F1E2004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Le </w:t>
            </w:r>
            <w:proofErr w:type="spellStart"/>
            <w:r w:rsidRPr="007D72B9">
              <w:rPr>
                <w:rFonts w:ascii="Helvetica" w:hAnsi="Helvetica"/>
                <w:sz w:val="20"/>
                <w:szCs w:val="20"/>
              </w:rPr>
              <w:t>CEth</w:t>
            </w:r>
            <w:proofErr w:type="spellEnd"/>
            <w:r w:rsidRPr="007D72B9">
              <w:rPr>
                <w:rFonts w:ascii="Helvetica" w:hAnsi="Helvetica"/>
                <w:sz w:val="20"/>
                <w:szCs w:val="20"/>
              </w:rPr>
              <w:t xml:space="preserve"> du GHdC est désigné Comité d’Ethique </w:t>
            </w:r>
            <w:r w:rsidRPr="007D72B9">
              <w:rPr>
                <w:rFonts w:ascii="Helvetica" w:hAnsi="Helvetica"/>
                <w:sz w:val="20"/>
                <w:szCs w:val="20"/>
                <w:u w:val="single"/>
              </w:rPr>
              <w:t>Central</w:t>
            </w:r>
          </w:p>
        </w:tc>
        <w:tc>
          <w:tcPr>
            <w:tcW w:w="1134" w:type="dxa"/>
          </w:tcPr>
          <w:p w14:paraId="21BF1924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559,36 €</w:t>
            </w:r>
          </w:p>
        </w:tc>
      </w:tr>
      <w:tr w:rsidR="007D72B9" w:rsidRPr="007D72B9" w14:paraId="36BA06FB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-452243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5" w:type="dxa"/>
              </w:tcPr>
              <w:p w14:paraId="5EF4CD87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14:paraId="707DA050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Etude </w:t>
            </w:r>
            <w:r w:rsidRPr="007D72B9">
              <w:rPr>
                <w:rFonts w:ascii="Helvetica" w:hAnsi="Helvetica"/>
                <w:b/>
                <w:sz w:val="20"/>
                <w:szCs w:val="20"/>
              </w:rPr>
              <w:t xml:space="preserve">multicentrique </w:t>
            </w:r>
          </w:p>
          <w:p w14:paraId="1E7C08F6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 xml:space="preserve">Le </w:t>
            </w:r>
            <w:proofErr w:type="spellStart"/>
            <w:r w:rsidRPr="007D72B9">
              <w:rPr>
                <w:rFonts w:ascii="Helvetica" w:hAnsi="Helvetica"/>
                <w:sz w:val="20"/>
                <w:szCs w:val="20"/>
              </w:rPr>
              <w:t>CEth</w:t>
            </w:r>
            <w:proofErr w:type="spellEnd"/>
            <w:r w:rsidRPr="007D72B9">
              <w:rPr>
                <w:rFonts w:ascii="Helvetica" w:hAnsi="Helvetica"/>
                <w:sz w:val="20"/>
                <w:szCs w:val="20"/>
              </w:rPr>
              <w:t xml:space="preserve"> du GHdC est désigné Comité d’Ethique </w:t>
            </w:r>
            <w:r w:rsidRPr="007D72B9">
              <w:rPr>
                <w:rFonts w:ascii="Helvetica" w:hAnsi="Helvetica"/>
                <w:sz w:val="20"/>
                <w:szCs w:val="20"/>
                <w:u w:val="single"/>
              </w:rPr>
              <w:t>Local</w:t>
            </w:r>
          </w:p>
        </w:tc>
        <w:tc>
          <w:tcPr>
            <w:tcW w:w="1134" w:type="dxa"/>
          </w:tcPr>
          <w:p w14:paraId="17708E6D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139,86 €</w:t>
            </w:r>
          </w:p>
          <w:p w14:paraId="5414A2E5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72B9" w:rsidRPr="007D72B9" w14:paraId="378E81D3" w14:textId="77777777" w:rsidTr="007D72B9">
        <w:sdt>
          <w:sdtPr>
            <w:rPr>
              <w:rFonts w:ascii="Helvetica" w:hAnsi="Helvetica"/>
              <w:b/>
              <w:sz w:val="20"/>
              <w:szCs w:val="20"/>
            </w:rPr>
            <w:id w:val="-127463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35" w:type="dxa"/>
              </w:tcPr>
              <w:p w14:paraId="19AA9238" w14:textId="77777777" w:rsidR="007D72B9" w:rsidRPr="007D72B9" w:rsidRDefault="007D72B9" w:rsidP="007D72B9">
                <w:pPr>
                  <w:tabs>
                    <w:tab w:val="left" w:pos="2670"/>
                  </w:tabs>
                  <w:spacing w:before="60" w:after="60"/>
                  <w:jc w:val="center"/>
                  <w:rPr>
                    <w:rFonts w:ascii="Helvetica" w:hAnsi="Helvetica"/>
                    <w:b/>
                    <w:sz w:val="20"/>
                    <w:szCs w:val="20"/>
                  </w:rPr>
                </w:pPr>
                <w:r w:rsidRPr="007D72B9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87" w:type="dxa"/>
          </w:tcPr>
          <w:p w14:paraId="3FB82950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Amendement</w:t>
            </w:r>
          </w:p>
        </w:tc>
        <w:tc>
          <w:tcPr>
            <w:tcW w:w="1134" w:type="dxa"/>
          </w:tcPr>
          <w:p w14:paraId="1715BA08" w14:textId="77777777" w:rsidR="007D72B9" w:rsidRPr="007D72B9" w:rsidRDefault="007D72B9" w:rsidP="007D72B9">
            <w:pPr>
              <w:tabs>
                <w:tab w:val="left" w:pos="2670"/>
              </w:tabs>
              <w:spacing w:before="60" w:after="60"/>
              <w:jc w:val="center"/>
              <w:rPr>
                <w:rFonts w:ascii="Helvetica" w:hAnsi="Helvetica"/>
                <w:sz w:val="20"/>
                <w:szCs w:val="20"/>
              </w:rPr>
            </w:pPr>
            <w:r w:rsidRPr="007D72B9">
              <w:rPr>
                <w:rFonts w:ascii="Helvetica" w:hAnsi="Helvetica"/>
                <w:sz w:val="20"/>
                <w:szCs w:val="20"/>
              </w:rPr>
              <w:t>139,86 €</w:t>
            </w:r>
          </w:p>
        </w:tc>
      </w:tr>
    </w:tbl>
    <w:p w14:paraId="25578A0B" w14:textId="77777777" w:rsidR="007D72B9" w:rsidRPr="007D72B9" w:rsidRDefault="007D72B9" w:rsidP="007D72B9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p w14:paraId="2A579F24" w14:textId="77777777" w:rsidR="007D72B9" w:rsidRPr="007D72B9" w:rsidRDefault="007D72B9" w:rsidP="007D72B9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jc w:val="center"/>
        <w:textAlignment w:val="baseline"/>
        <w:rPr>
          <w:rFonts w:ascii="Helvetica" w:hAnsi="Helvetica"/>
          <w:sz w:val="20"/>
          <w:szCs w:val="20"/>
        </w:rPr>
      </w:pPr>
      <w:r w:rsidRPr="007D72B9">
        <w:rPr>
          <w:rFonts w:ascii="Helvetica" w:hAnsi="Helvetica"/>
          <w:sz w:val="20"/>
          <w:szCs w:val="20"/>
        </w:rPr>
        <w:t xml:space="preserve">Les montants mentionnés sont déterminés et revus chaque année par l’AFMPS </w:t>
      </w:r>
    </w:p>
    <w:p w14:paraId="7E80E511" w14:textId="77777777" w:rsidR="007D72B9" w:rsidRPr="007D72B9" w:rsidRDefault="007D72B9" w:rsidP="007D72B9">
      <w:pPr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before="60" w:after="60" w:line="256" w:lineRule="auto"/>
        <w:ind w:left="0" w:firstLine="0"/>
        <w:contextualSpacing/>
        <w:jc w:val="center"/>
        <w:textAlignment w:val="baseline"/>
        <w:rPr>
          <w:rFonts w:ascii="Helvetica" w:hAnsi="Helvetica"/>
          <w:sz w:val="20"/>
          <w:szCs w:val="20"/>
        </w:rPr>
      </w:pPr>
      <w:proofErr w:type="spellStart"/>
      <w:r w:rsidRPr="007D72B9">
        <w:rPr>
          <w:rFonts w:ascii="Helvetica" w:hAnsi="Helvetica"/>
          <w:sz w:val="20"/>
          <w:szCs w:val="20"/>
        </w:rPr>
        <w:t>Cfr</w:t>
      </w:r>
      <w:proofErr w:type="spellEnd"/>
      <w:r w:rsidRPr="007D72B9">
        <w:rPr>
          <w:rFonts w:ascii="Helvetica" w:hAnsi="Helvetica"/>
          <w:sz w:val="20"/>
          <w:szCs w:val="20"/>
        </w:rPr>
        <w:t xml:space="preserve"> document CEth-DO-015</w:t>
      </w:r>
    </w:p>
    <w:p w14:paraId="31E0B7D6" w14:textId="77777777" w:rsidR="007D72B9" w:rsidRPr="007D72B9" w:rsidRDefault="007D72B9" w:rsidP="007D72B9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0"/>
          <w:szCs w:val="20"/>
          <w:u w:val="single"/>
        </w:rPr>
      </w:pPr>
    </w:p>
    <w:p w14:paraId="55386A76" w14:textId="77777777" w:rsidR="007D72B9" w:rsidRDefault="007D72B9" w:rsidP="007D72B9">
      <w:pPr>
        <w:tabs>
          <w:tab w:val="left" w:pos="1701"/>
        </w:tabs>
        <w:spacing w:after="0" w:line="240" w:lineRule="auto"/>
        <w:rPr>
          <w:rFonts w:ascii="Helvetica" w:hAnsi="Helvetica"/>
          <w:b/>
          <w:sz w:val="32"/>
          <w:szCs w:val="32"/>
          <w:highlight w:val="lightGray"/>
        </w:rPr>
      </w:pPr>
    </w:p>
    <w:p w14:paraId="561B7647" w14:textId="77777777" w:rsidR="007D72B9" w:rsidRDefault="007D72B9" w:rsidP="007D72B9">
      <w:pPr>
        <w:tabs>
          <w:tab w:val="left" w:pos="1701"/>
        </w:tabs>
        <w:spacing w:after="0" w:line="240" w:lineRule="auto"/>
        <w:rPr>
          <w:rFonts w:ascii="Helvetica" w:hAnsi="Helvetica"/>
          <w:b/>
          <w:sz w:val="32"/>
          <w:szCs w:val="32"/>
          <w:highlight w:val="lightGray"/>
        </w:rPr>
      </w:pPr>
    </w:p>
    <w:sectPr w:rsidR="007D72B9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213"/>
      <w:gridCol w:w="4499"/>
      <w:gridCol w:w="17"/>
      <w:gridCol w:w="799"/>
      <w:gridCol w:w="2119"/>
      <w:gridCol w:w="10"/>
    </w:tblGrid>
    <w:tr w:rsidR="0004602B" w:rsidRPr="0034655E" w14:paraId="77D73CA8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758AE3FC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6C591E80" w14:textId="07E0C53A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1F3FA54" w14:textId="759247FE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1A2B5E" w:rsidRPr="00526A91" w14:paraId="698E7051" w14:textId="77777777" w:rsidTr="001A2B5E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5B49BA6" w14:textId="1B1F546C" w:rsidR="001A2B5E" w:rsidRPr="00526A91" w:rsidRDefault="001A2B5E" w:rsidP="001A2B5E">
          <w:pPr>
            <w:pStyle w:val="En-tte"/>
            <w:rPr>
              <w:sz w:val="18"/>
              <w:szCs w:val="18"/>
            </w:rPr>
          </w:pPr>
        </w:p>
      </w:tc>
      <w:tc>
        <w:tcPr>
          <w:tcW w:w="4516" w:type="dxa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7CF827" w14:textId="269E1F31" w:rsidR="001A2B5E" w:rsidRPr="00526A91" w:rsidRDefault="001A2B5E" w:rsidP="001A2B5E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928" w:type="dxa"/>
          <w:gridSpan w:val="3"/>
          <w:tcBorders>
            <w:left w:val="single" w:sz="4" w:space="0" w:color="auto"/>
          </w:tcBorders>
          <w:vAlign w:val="center"/>
        </w:tcPr>
        <w:p w14:paraId="109970F0" w14:textId="0568F57B" w:rsidR="001A2B5E" w:rsidRPr="00526A91" w:rsidRDefault="001A2B5E" w:rsidP="001A2B5E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601918" w:rsidRPr="00526A91" w14:paraId="5878047B" w14:textId="77777777" w:rsidTr="00601918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D57AD22" w14:textId="77777777" w:rsidR="00601918" w:rsidRPr="00526A91" w:rsidRDefault="00601918" w:rsidP="00601918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0F50BE06" wp14:editId="2796AFC4">
                <wp:extent cx="895350" cy="895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6FCA4C" w14:textId="77777777" w:rsidR="001E436B" w:rsidRDefault="001E436B" w:rsidP="001E436B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5799E74A" w14:textId="55C884D4" w:rsidR="00601918" w:rsidRDefault="00601918" w:rsidP="001E436B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>
            <w:rPr>
              <w:b/>
              <w:sz w:val="18"/>
              <w:szCs w:val="18"/>
            </w:rPr>
            <w:t xml:space="preserve">étude </w:t>
          </w:r>
          <w:proofErr w:type="spellStart"/>
          <w:r>
            <w:rPr>
              <w:b/>
              <w:sz w:val="18"/>
              <w:szCs w:val="18"/>
            </w:rPr>
            <w:t>prospective__</w:t>
          </w:r>
          <w:r w:rsidR="007D72B9">
            <w:rPr>
              <w:b/>
              <w:sz w:val="18"/>
              <w:szCs w:val="18"/>
            </w:rPr>
            <w:t>Fiche</w:t>
          </w:r>
          <w:proofErr w:type="spellEnd"/>
          <w:r w:rsidR="007D72B9">
            <w:rPr>
              <w:b/>
              <w:sz w:val="18"/>
              <w:szCs w:val="18"/>
            </w:rPr>
            <w:t xml:space="preserve"> facturation</w:t>
          </w:r>
        </w:p>
        <w:p w14:paraId="464AD820" w14:textId="77777777" w:rsidR="00601918" w:rsidRPr="00526A91" w:rsidRDefault="00601918" w:rsidP="00601918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7D72B9" w:rsidRPr="007D72B9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7D72B9" w:rsidRPr="007D72B9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2945" w:type="dxa"/>
          <w:gridSpan w:val="4"/>
          <w:tcBorders>
            <w:left w:val="single" w:sz="4" w:space="0" w:color="auto"/>
          </w:tcBorders>
          <w:vAlign w:val="center"/>
        </w:tcPr>
        <w:p w14:paraId="40522016" w14:textId="7BAED6B9" w:rsidR="00601918" w:rsidRPr="00526A91" w:rsidRDefault="00601918" w:rsidP="00601918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="007D72B9">
            <w:rPr>
              <w:b/>
              <w:sz w:val="18"/>
              <w:szCs w:val="18"/>
            </w:rPr>
            <w:t>CEth-DO-016</w:t>
          </w:r>
        </w:p>
        <w:p w14:paraId="29A5CB61" w14:textId="23E3A4C1" w:rsidR="00601918" w:rsidRPr="00526A91" w:rsidRDefault="007D72B9" w:rsidP="007D72B9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02</w:t>
          </w:r>
          <w:r w:rsidR="00601918">
            <w:rPr>
              <w:sz w:val="18"/>
              <w:szCs w:val="18"/>
            </w:rPr>
            <w:t>, approuvée le </w:t>
          </w:r>
          <w:r>
            <w:rPr>
              <w:sz w:val="18"/>
              <w:szCs w:val="18"/>
            </w:rPr>
            <w:t>25/01/2022</w:t>
          </w:r>
        </w:p>
      </w:tc>
    </w:tr>
    <w:tr w:rsidR="0004602B" w:rsidRPr="0034655E" w14:paraId="7870FBBA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173EF890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65D265C8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53978FB5" w14:textId="77777777" w:rsidR="0004602B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3DA08F54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2175FAC5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46221622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24B7E388" w14:textId="54FAEF8D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56D5232E" w14:textId="77777777" w:rsidTr="00A8619C">
      <w:trPr>
        <w:gridAfter w:val="1"/>
        <w:wAfter w:w="10" w:type="dxa"/>
        <w:trHeight w:val="80"/>
        <w:jc w:val="center"/>
      </w:trPr>
      <w:tc>
        <w:tcPr>
          <w:tcW w:w="1413" w:type="dxa"/>
        </w:tcPr>
        <w:p w14:paraId="53A768D3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586D424A" w14:textId="4F9A9C8B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7294F057" w14:textId="39C4D7E1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14:paraId="240B7C32" w14:textId="56E04A2F" w:rsidR="00BA4918" w:rsidRDefault="00BA49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500"/>
      <w:gridCol w:w="2944"/>
    </w:tblGrid>
    <w:tr w:rsidR="00526A91" w:rsidRPr="00526A91" w14:paraId="062F2415" w14:textId="77777777" w:rsidTr="00526A91">
      <w:trPr>
        <w:trHeight w:val="132"/>
      </w:trPr>
      <w:tc>
        <w:tcPr>
          <w:tcW w:w="1413" w:type="dxa"/>
          <w:tcBorders>
            <w:right w:val="single" w:sz="4" w:space="0" w:color="auto"/>
          </w:tcBorders>
        </w:tcPr>
        <w:p w14:paraId="215689B8" w14:textId="7126FDC0" w:rsidR="00526A91" w:rsidRPr="00526A91" w:rsidRDefault="00526A9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7FE1B1DF" wp14:editId="7A65657D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AE9F9D" w14:textId="3FC08860" w:rsidR="001E436B" w:rsidRDefault="001E436B" w:rsidP="00526A91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515A387" w14:textId="2AFCB6DB" w:rsidR="00526A91" w:rsidRDefault="00526A91" w:rsidP="00526A91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 w:rsidR="00547230">
            <w:rPr>
              <w:b/>
              <w:sz w:val="18"/>
              <w:szCs w:val="18"/>
            </w:rPr>
            <w:t xml:space="preserve">étude </w:t>
          </w:r>
          <w:proofErr w:type="spellStart"/>
          <w:r w:rsidR="00601918">
            <w:rPr>
              <w:b/>
              <w:sz w:val="18"/>
              <w:szCs w:val="18"/>
            </w:rPr>
            <w:t>prospective</w:t>
          </w:r>
          <w:r w:rsidR="00547230">
            <w:rPr>
              <w:b/>
              <w:sz w:val="18"/>
              <w:szCs w:val="18"/>
            </w:rPr>
            <w:t>__</w:t>
          </w:r>
          <w:r w:rsidR="007D72B9">
            <w:rPr>
              <w:b/>
              <w:sz w:val="18"/>
              <w:szCs w:val="18"/>
            </w:rPr>
            <w:t>Fiche</w:t>
          </w:r>
          <w:proofErr w:type="spellEnd"/>
          <w:r w:rsidR="007D72B9">
            <w:rPr>
              <w:b/>
              <w:sz w:val="18"/>
              <w:szCs w:val="18"/>
            </w:rPr>
            <w:t xml:space="preserve"> facturation</w:t>
          </w:r>
        </w:p>
        <w:p w14:paraId="0FEE2001" w14:textId="4351F9F3" w:rsidR="00526A91" w:rsidRPr="00526A91" w:rsidRDefault="00526A91" w:rsidP="00526A91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7D72B9" w:rsidRPr="007D72B9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7D72B9" w:rsidRPr="007D72B9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  <w:vAlign w:val="center"/>
        </w:tcPr>
        <w:p w14:paraId="1EB855D4" w14:textId="5D7F6F81" w:rsidR="00526A91" w:rsidRPr="00526A91" w:rsidRDefault="00526A91" w:rsidP="00526A91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="007D72B9">
            <w:rPr>
              <w:b/>
              <w:sz w:val="18"/>
              <w:szCs w:val="18"/>
            </w:rPr>
            <w:t>CEth-DO-016</w:t>
          </w:r>
        </w:p>
        <w:p w14:paraId="3D4E76C4" w14:textId="344ED7CE" w:rsidR="00526A91" w:rsidRPr="00526A91" w:rsidRDefault="007D72B9" w:rsidP="007D72B9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02</w:t>
          </w:r>
          <w:r w:rsidR="00547230">
            <w:rPr>
              <w:sz w:val="18"/>
              <w:szCs w:val="18"/>
            </w:rPr>
            <w:t>, approuvée le </w:t>
          </w:r>
          <w:r>
            <w:rPr>
              <w:sz w:val="18"/>
              <w:szCs w:val="18"/>
            </w:rPr>
            <w:t>25/01/2022</w:t>
          </w:r>
        </w:p>
      </w:tc>
    </w:tr>
  </w:tbl>
  <w:p w14:paraId="65013C8A" w14:textId="20C175E4" w:rsidR="00C27CEE" w:rsidRDefault="00C27CEE">
    <w:pPr>
      <w:pStyle w:val="En-tte"/>
    </w:pPr>
  </w:p>
  <w:p w14:paraId="1A277272" w14:textId="40421B1E" w:rsidR="00BA4918" w:rsidRDefault="00BA49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E60F5"/>
    <w:multiLevelType w:val="hybridMultilevel"/>
    <w:tmpl w:val="68947472"/>
    <w:lvl w:ilvl="0" w:tplc="03DED5A2">
      <w:numFmt w:val="bullet"/>
      <w:lvlText w:val=""/>
      <w:lvlJc w:val="left"/>
      <w:pPr>
        <w:ind w:left="19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4602B"/>
    <w:rsid w:val="00086D97"/>
    <w:rsid w:val="000C25EF"/>
    <w:rsid w:val="001A2B5E"/>
    <w:rsid w:val="001E436B"/>
    <w:rsid w:val="00262AAC"/>
    <w:rsid w:val="002E6CD4"/>
    <w:rsid w:val="00322EFB"/>
    <w:rsid w:val="0034655E"/>
    <w:rsid w:val="004436B5"/>
    <w:rsid w:val="00495A1F"/>
    <w:rsid w:val="004D15B0"/>
    <w:rsid w:val="00525D6A"/>
    <w:rsid w:val="00526A91"/>
    <w:rsid w:val="00547230"/>
    <w:rsid w:val="005745F0"/>
    <w:rsid w:val="00597A16"/>
    <w:rsid w:val="005C0803"/>
    <w:rsid w:val="00601918"/>
    <w:rsid w:val="0063475B"/>
    <w:rsid w:val="00661F82"/>
    <w:rsid w:val="00664BBA"/>
    <w:rsid w:val="00675443"/>
    <w:rsid w:val="00695E0C"/>
    <w:rsid w:val="0071067A"/>
    <w:rsid w:val="007D72B9"/>
    <w:rsid w:val="007F3183"/>
    <w:rsid w:val="008427B4"/>
    <w:rsid w:val="00847820"/>
    <w:rsid w:val="00873AF5"/>
    <w:rsid w:val="008F4478"/>
    <w:rsid w:val="00921FA3"/>
    <w:rsid w:val="009371DF"/>
    <w:rsid w:val="009B02F2"/>
    <w:rsid w:val="009B0808"/>
    <w:rsid w:val="009F33D3"/>
    <w:rsid w:val="00A3218C"/>
    <w:rsid w:val="00A57CC5"/>
    <w:rsid w:val="00A81D7D"/>
    <w:rsid w:val="00AD6BDC"/>
    <w:rsid w:val="00B427A6"/>
    <w:rsid w:val="00B472D0"/>
    <w:rsid w:val="00BA4918"/>
    <w:rsid w:val="00BB6A4A"/>
    <w:rsid w:val="00C25E90"/>
    <w:rsid w:val="00C27853"/>
    <w:rsid w:val="00C27CEE"/>
    <w:rsid w:val="00C359B9"/>
    <w:rsid w:val="00C82C37"/>
    <w:rsid w:val="00CA55ED"/>
    <w:rsid w:val="00CF34CC"/>
    <w:rsid w:val="00E4453F"/>
    <w:rsid w:val="00E537E7"/>
    <w:rsid w:val="00EA4B81"/>
    <w:rsid w:val="00ED7DA7"/>
    <w:rsid w:val="00F310E7"/>
    <w:rsid w:val="00F61368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7D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189CCF-AE57-4C74-B079-2F48A408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44</cp:revision>
  <cp:lastPrinted>2019-02-18T08:25:00Z</cp:lastPrinted>
  <dcterms:created xsi:type="dcterms:W3CDTF">2018-12-14T10:51:00Z</dcterms:created>
  <dcterms:modified xsi:type="dcterms:W3CDTF">2022-02-18T09:11:00Z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